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72" w:rsidRPr="00A21772" w:rsidRDefault="00A21772" w:rsidP="00A21772">
      <w:pPr>
        <w:spacing w:after="0" w:line="240" w:lineRule="auto"/>
        <w:rPr>
          <w:rFonts w:ascii="Times New Roman" w:eastAsia="Times New Roman" w:hAnsi="Times New Roman" w:cs="Times New Roman"/>
          <w:sz w:val="24"/>
          <w:szCs w:val="24"/>
        </w:rPr>
      </w:pPr>
      <w:r w:rsidRPr="00A21772">
        <w:rPr>
          <w:rFonts w:ascii="Arial" w:eastAsia="Times New Roman" w:hAnsi="Arial" w:cs="Arial"/>
          <w:color w:val="343434"/>
          <w:sz w:val="12"/>
        </w:rPr>
        <w:t> ﻿</w:t>
      </w:r>
      <w:r w:rsidRPr="00A21772">
        <w:rPr>
          <w:rFonts w:ascii="Arial" w:eastAsia="Times New Roman" w:hAnsi="Arial" w:cs="Arial"/>
          <w:color w:val="333333"/>
          <w:sz w:val="18"/>
          <w:szCs w:val="18"/>
          <w:shd w:val="clear" w:color="auto" w:fill="FFFFFF"/>
        </w:rPr>
        <w:t>Порядок уплаты и размер госпошлины</w:t>
      </w:r>
    </w:p>
    <w:p w:rsidR="00A21772" w:rsidRPr="00A21772" w:rsidRDefault="00A21772" w:rsidP="00A21772">
      <w:pPr>
        <w:shd w:val="clear" w:color="auto" w:fill="FFFFFF"/>
        <w:spacing w:before="100" w:beforeAutospacing="1" w:after="100" w:afterAutospacing="1" w:line="240" w:lineRule="auto"/>
        <w:outlineLvl w:val="2"/>
        <w:rPr>
          <w:rFonts w:ascii="Arial" w:eastAsia="Times New Roman" w:hAnsi="Arial" w:cs="Arial"/>
          <w:b/>
          <w:bCs/>
          <w:color w:val="343434"/>
          <w:sz w:val="27"/>
          <w:szCs w:val="27"/>
        </w:rPr>
      </w:pPr>
      <w:r w:rsidRPr="00A21772">
        <w:rPr>
          <w:rFonts w:ascii="Arial" w:eastAsia="Times New Roman" w:hAnsi="Arial" w:cs="Arial"/>
          <w:b/>
          <w:bCs/>
          <w:color w:val="343434"/>
          <w:sz w:val="27"/>
          <w:szCs w:val="27"/>
        </w:rPr>
        <w:t>Размеры и порядок уплаты государственной пошлины за государственную регистрацию прав на недвижимое имущество и сделок с ним</w:t>
      </w:r>
    </w:p>
    <w:p w:rsidR="00A21772" w:rsidRPr="00A21772" w:rsidRDefault="00A21772" w:rsidP="00A21772">
      <w:pPr>
        <w:shd w:val="clear" w:color="auto" w:fill="FFFFFF"/>
        <w:spacing w:before="130" w:after="0" w:line="240" w:lineRule="auto"/>
        <w:rPr>
          <w:rFonts w:ascii="Arial" w:eastAsia="Times New Roman" w:hAnsi="Arial" w:cs="Arial"/>
          <w:color w:val="343434"/>
          <w:sz w:val="12"/>
          <w:szCs w:val="12"/>
        </w:rPr>
      </w:pPr>
      <w:proofErr w:type="gramStart"/>
      <w:r w:rsidRPr="00A21772">
        <w:rPr>
          <w:rFonts w:ascii="Arial" w:eastAsia="Times New Roman" w:hAnsi="Arial" w:cs="Arial"/>
          <w:color w:val="343434"/>
          <w:sz w:val="12"/>
          <w:szCs w:val="12"/>
        </w:rPr>
        <w:t>Государственная пошлина – сбор, взимаемый с лиц, указанных в статье 333.17 Налогового Кодекса Российской Федерации (далее – НК),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w:t>
      </w:r>
      <w:proofErr w:type="gramEnd"/>
      <w:r w:rsidRPr="00A21772">
        <w:rPr>
          <w:rFonts w:ascii="Arial" w:eastAsia="Times New Roman" w:hAnsi="Arial" w:cs="Arial"/>
          <w:color w:val="343434"/>
          <w:sz w:val="12"/>
          <w:szCs w:val="12"/>
        </w:rPr>
        <w:t xml:space="preserve"> значимых действий, предусмотренных главой 25.3 НК, за исключением действий, совершаемых консульскими учреждениями Российской Федерации. Плательщиками государственной пошлины признаются </w:t>
      </w:r>
      <w:proofErr w:type="gramStart"/>
      <w:r w:rsidRPr="00A21772">
        <w:rPr>
          <w:rFonts w:ascii="Arial" w:eastAsia="Times New Roman" w:hAnsi="Arial" w:cs="Arial"/>
          <w:color w:val="343434"/>
          <w:sz w:val="12"/>
          <w:szCs w:val="12"/>
        </w:rPr>
        <w:t>организации</w:t>
      </w:r>
      <w:proofErr w:type="gramEnd"/>
      <w:r w:rsidRPr="00A21772">
        <w:rPr>
          <w:rFonts w:ascii="Arial" w:eastAsia="Times New Roman" w:hAnsi="Arial" w:cs="Arial"/>
          <w:color w:val="343434"/>
          <w:sz w:val="12"/>
          <w:szCs w:val="12"/>
        </w:rPr>
        <w:t xml:space="preserve"> и физические лица если они обращаются за совершением юридически значимых действий, предусмотренных главой 25.3 НК. Плательщики уплачивают государственную пошлину до подачи заявлений и (или) документов на совершение таких действий либо до подачи соответствующих документов. Государственная пошлина уплачивается плательщиком, если иное не установлено главой 25.3 НК. В случае</w:t>
      </w:r>
      <w:proofErr w:type="gramStart"/>
      <w:r w:rsidRPr="00A21772">
        <w:rPr>
          <w:rFonts w:ascii="Arial" w:eastAsia="Times New Roman" w:hAnsi="Arial" w:cs="Arial"/>
          <w:color w:val="343434"/>
          <w:sz w:val="12"/>
          <w:szCs w:val="12"/>
        </w:rPr>
        <w:t>,</w:t>
      </w:r>
      <w:proofErr w:type="gramEnd"/>
      <w:r w:rsidRPr="00A21772">
        <w:rPr>
          <w:rFonts w:ascii="Arial" w:eastAsia="Times New Roman" w:hAnsi="Arial" w:cs="Arial"/>
          <w:color w:val="343434"/>
          <w:sz w:val="12"/>
          <w:szCs w:val="12"/>
        </w:rPr>
        <w:t xml:space="preserve"> если за совершением юридически значимого действия одновременно обратились несколько плательщиков, не имеющих права на льготы, установленные главой 25.3 НК, государственная пошлина уплачивается плательщиками в равных долях. В случае</w:t>
      </w:r>
      <w:proofErr w:type="gramStart"/>
      <w:r w:rsidRPr="00A21772">
        <w:rPr>
          <w:rFonts w:ascii="Arial" w:eastAsia="Times New Roman" w:hAnsi="Arial" w:cs="Arial"/>
          <w:color w:val="343434"/>
          <w:sz w:val="12"/>
          <w:szCs w:val="12"/>
        </w:rPr>
        <w:t>,</w:t>
      </w:r>
      <w:proofErr w:type="gramEnd"/>
      <w:r w:rsidRPr="00A21772">
        <w:rPr>
          <w:rFonts w:ascii="Arial" w:eastAsia="Times New Roman" w:hAnsi="Arial" w:cs="Arial"/>
          <w:color w:val="343434"/>
          <w:sz w:val="12"/>
          <w:szCs w:val="12"/>
        </w:rPr>
        <w:t xml:space="preserve"> если среди лиц, обратившихся за совершением юридически значимого действия, одно лицо (несколько лиц) в соответствии с главой 25.3 НК освобождено (освобождены) от уплаты государственной пошлины, размер государственной пошлины уменьшается пропорционально количеству лиц, освобожденных от ее уплаты в соответствии с настоящей главой. При этом оставшаяся часть суммы государственной пошлины уплачивается лицом (лицами), не освобожденным (не освобожденными) от уплаты государственной пошлины в соответствии с настоящей главой. Государственная пошлина уплачивается по месту совершения юридически значимого действия в наличной или безналичной форме.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 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A21772" w:rsidRPr="00A21772" w:rsidRDefault="00A21772" w:rsidP="00A21772">
      <w:pPr>
        <w:shd w:val="clear" w:color="auto" w:fill="FFFFFF"/>
        <w:spacing w:before="130" w:after="0"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Согласно подпунктам 21-33 пункта 1 статьи 333.33 НК государственная пошлина уплачивается в следующих размерах:</w:t>
      </w:r>
    </w:p>
    <w:p w:rsidR="00A21772" w:rsidRPr="00A21772" w:rsidRDefault="00A21772" w:rsidP="00A21772">
      <w:pPr>
        <w:numPr>
          <w:ilvl w:val="0"/>
          <w:numId w:val="1"/>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государственную регистрацию прав на предприятие как имущественный комплекс, договора об отчуждении предприятия как имущественного комплекса, а также ограничений (обременений) прав на предприятие как имущественный комплекс - 0,1 процента стоимости имущества, имущественных и иных прав, входящих в состав предприятия как имущественного комплекса, но не более 60 000 рублей;</w:t>
      </w:r>
    </w:p>
    <w:p w:rsidR="00A21772" w:rsidRPr="00A21772" w:rsidRDefault="00A21772" w:rsidP="00A21772">
      <w:pPr>
        <w:numPr>
          <w:ilvl w:val="0"/>
          <w:numId w:val="1"/>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подпунктами 21, 23 - 26, 28 - 31 и 61 пункта 1 статьи 333.33 НК: для физических лиц - 1 000 рублей; для организаций - 15 000 рублей;</w:t>
      </w:r>
    </w:p>
    <w:p w:rsidR="00A21772" w:rsidRPr="00A21772" w:rsidRDefault="00A21772" w:rsidP="00A21772">
      <w:pPr>
        <w:numPr>
          <w:ilvl w:val="0"/>
          <w:numId w:val="1"/>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 xml:space="preserve">за государственную регистрацию доли в праве </w:t>
      </w:r>
      <w:proofErr w:type="gramStart"/>
      <w:r w:rsidRPr="00A21772">
        <w:rPr>
          <w:rFonts w:ascii="Arial" w:eastAsia="Times New Roman" w:hAnsi="Arial" w:cs="Arial"/>
          <w:color w:val="343434"/>
          <w:sz w:val="12"/>
          <w:szCs w:val="12"/>
        </w:rPr>
        <w:t>общей собственности на общее недвижимое имущество в многоквартирном доме - 100 рублей</w:t>
      </w:r>
      <w:proofErr w:type="gramEnd"/>
      <w:r w:rsidRPr="00A21772">
        <w:rPr>
          <w:rFonts w:ascii="Arial" w:eastAsia="Times New Roman" w:hAnsi="Arial" w:cs="Arial"/>
          <w:color w:val="343434"/>
          <w:sz w:val="12"/>
          <w:szCs w:val="12"/>
        </w:rPr>
        <w:t>;</w:t>
      </w:r>
    </w:p>
    <w:p w:rsidR="00A21772" w:rsidRPr="00A21772" w:rsidRDefault="00A21772" w:rsidP="00A21772">
      <w:pPr>
        <w:numPr>
          <w:ilvl w:val="0"/>
          <w:numId w:val="1"/>
        </w:numPr>
        <w:shd w:val="clear" w:color="auto" w:fill="FFFFFF"/>
        <w:spacing w:before="100" w:beforeAutospacing="1" w:after="100" w:afterAutospacing="1" w:line="240" w:lineRule="auto"/>
        <w:rPr>
          <w:rFonts w:ascii="Arial" w:eastAsia="Times New Roman" w:hAnsi="Arial" w:cs="Arial"/>
          <w:color w:val="343434"/>
          <w:sz w:val="12"/>
          <w:szCs w:val="12"/>
        </w:rPr>
      </w:pPr>
      <w:proofErr w:type="gramStart"/>
      <w:r w:rsidRPr="00A21772">
        <w:rPr>
          <w:rFonts w:ascii="Arial" w:eastAsia="Times New Roman" w:hAnsi="Arial" w:cs="Arial"/>
          <w:color w:val="343434"/>
          <w:sz w:val="12"/>
          <w:szCs w:val="12"/>
        </w:rPr>
        <w:t>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- 200 рублей;</w:t>
      </w:r>
      <w:proofErr w:type="gramEnd"/>
    </w:p>
    <w:p w:rsidR="00A21772" w:rsidRPr="00A21772" w:rsidRDefault="00A21772" w:rsidP="00A21772">
      <w:pPr>
        <w:numPr>
          <w:ilvl w:val="0"/>
          <w:numId w:val="1"/>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- 100 рублей;</w:t>
      </w:r>
    </w:p>
    <w:p w:rsidR="00A21772" w:rsidRPr="00A21772" w:rsidRDefault="00A21772" w:rsidP="00A21772">
      <w:pPr>
        <w:numPr>
          <w:ilvl w:val="0"/>
          <w:numId w:val="1"/>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государственную регистрацию доли в праве общей собственности на земельные участки из земель сельскохозяйственного назначения – 50 рублей;</w:t>
      </w:r>
    </w:p>
    <w:p w:rsidR="00A21772" w:rsidRPr="00A21772" w:rsidRDefault="00A21772" w:rsidP="00A21772">
      <w:pPr>
        <w:numPr>
          <w:ilvl w:val="0"/>
          <w:numId w:val="1"/>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 подпунктом 32 пункта 1 статьи 333.33 НК: для физических лиц - 200 рублей; для организаций - 600 рублей;</w:t>
      </w:r>
    </w:p>
    <w:p w:rsidR="00A21772" w:rsidRPr="00A21772" w:rsidRDefault="00A21772" w:rsidP="00A21772">
      <w:pPr>
        <w:numPr>
          <w:ilvl w:val="0"/>
          <w:numId w:val="1"/>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государственную регистрацию: договора об ипотеке, включая внесение в Единый государственный реестр прав на недвижимое имущество и сделок с ним записи об ипотеке как обременении прав на недвижимое имущество: для физических лиц - 1 000 рублей; для организаций - 4 000 рублей; соглашения об изменении или о расторжении договора об ипотеке, включая внесение соответствующих изменений в записи Единого государственного реестра прав на недвижимое имущество и сделок с ним: для физических лиц - 200 рублей; для организаций - 600 рублей. В случае</w:t>
      </w:r>
      <w:proofErr w:type="gramStart"/>
      <w:r w:rsidRPr="00A21772">
        <w:rPr>
          <w:rFonts w:ascii="Arial" w:eastAsia="Times New Roman" w:hAnsi="Arial" w:cs="Arial"/>
          <w:color w:val="343434"/>
          <w:sz w:val="12"/>
          <w:szCs w:val="12"/>
        </w:rPr>
        <w:t>,</w:t>
      </w:r>
      <w:proofErr w:type="gramEnd"/>
      <w:r w:rsidRPr="00A21772">
        <w:rPr>
          <w:rFonts w:ascii="Arial" w:eastAsia="Times New Roman" w:hAnsi="Arial" w:cs="Arial"/>
          <w:color w:val="343434"/>
          <w:sz w:val="12"/>
          <w:szCs w:val="12"/>
        </w:rPr>
        <w:t xml:space="preserve">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настоящим подпунктом, взимается в размере, установленном для физических лиц;</w:t>
      </w:r>
    </w:p>
    <w:p w:rsidR="00A21772" w:rsidRPr="00A21772" w:rsidRDefault="00A21772" w:rsidP="00A21772">
      <w:pPr>
        <w:numPr>
          <w:ilvl w:val="0"/>
          <w:numId w:val="1"/>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 xml:space="preserve">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- 1 000 рублей; </w:t>
      </w:r>
      <w:proofErr w:type="gramStart"/>
      <w:r w:rsidRPr="00A21772">
        <w:rPr>
          <w:rFonts w:ascii="Arial" w:eastAsia="Times New Roman" w:hAnsi="Arial" w:cs="Arial"/>
          <w:color w:val="343434"/>
          <w:sz w:val="12"/>
          <w:szCs w:val="12"/>
        </w:rPr>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- 200 рублей;</w:t>
      </w:r>
      <w:proofErr w:type="gramEnd"/>
    </w:p>
    <w:p w:rsidR="00A21772" w:rsidRPr="00A21772" w:rsidRDefault="00A21772" w:rsidP="00A21772">
      <w:pPr>
        <w:numPr>
          <w:ilvl w:val="0"/>
          <w:numId w:val="1"/>
        </w:numPr>
        <w:shd w:val="clear" w:color="auto" w:fill="FFFFFF"/>
        <w:spacing w:before="100" w:beforeAutospacing="1" w:after="100" w:afterAutospacing="1" w:line="240" w:lineRule="auto"/>
        <w:rPr>
          <w:rFonts w:ascii="Arial" w:eastAsia="Times New Roman" w:hAnsi="Arial" w:cs="Arial"/>
          <w:color w:val="343434"/>
          <w:sz w:val="12"/>
          <w:szCs w:val="12"/>
        </w:rPr>
      </w:pPr>
      <w:proofErr w:type="gramStart"/>
      <w:r w:rsidRPr="00A21772">
        <w:rPr>
          <w:rFonts w:ascii="Arial" w:eastAsia="Times New Roman" w:hAnsi="Arial" w:cs="Arial"/>
          <w:color w:val="343434"/>
          <w:sz w:val="12"/>
          <w:szCs w:val="12"/>
        </w:rPr>
        <w:t>за государственную регистрацию: договора участия в долевом строительстве: для физических лиц - 200 рублей; для организаций - 4 000 рублей;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 - 200 рублей;</w:t>
      </w:r>
      <w:proofErr w:type="gramEnd"/>
    </w:p>
    <w:p w:rsidR="00A21772" w:rsidRPr="00A21772" w:rsidRDefault="00A21772" w:rsidP="00A21772">
      <w:pPr>
        <w:numPr>
          <w:ilvl w:val="0"/>
          <w:numId w:val="1"/>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государственную регистрацию сервитутов: в интересах физических лиц - 1 000 рублей; в интересах организаций - 4 000 рублей;</w:t>
      </w:r>
    </w:p>
    <w:p w:rsidR="00A21772" w:rsidRPr="00A21772" w:rsidRDefault="00A21772" w:rsidP="00A21772">
      <w:pPr>
        <w:numPr>
          <w:ilvl w:val="0"/>
          <w:numId w:val="1"/>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внесение изменений и дополнений в регистрационную запись об ипотеке - 200 рублей;</w:t>
      </w:r>
    </w:p>
    <w:p w:rsidR="00A21772" w:rsidRPr="00A21772" w:rsidRDefault="00A21772" w:rsidP="00A21772">
      <w:pPr>
        <w:numPr>
          <w:ilvl w:val="0"/>
          <w:numId w:val="1"/>
        </w:numPr>
        <w:shd w:val="clear" w:color="auto" w:fill="FFFFFF"/>
        <w:spacing w:before="100" w:beforeAutospacing="1" w:after="100" w:afterAutospacing="1" w:line="240" w:lineRule="auto"/>
        <w:rPr>
          <w:rFonts w:ascii="Arial" w:eastAsia="Times New Roman" w:hAnsi="Arial" w:cs="Arial"/>
          <w:color w:val="343434"/>
          <w:sz w:val="12"/>
          <w:szCs w:val="12"/>
        </w:rPr>
      </w:pPr>
      <w:proofErr w:type="gramStart"/>
      <w:r w:rsidRPr="00A21772">
        <w:rPr>
          <w:rFonts w:ascii="Arial" w:eastAsia="Times New Roman" w:hAnsi="Arial" w:cs="Arial"/>
          <w:color w:val="343434"/>
          <w:sz w:val="12"/>
          <w:szCs w:val="12"/>
        </w:rPr>
        <w:t>за повторную выдачу правообладателям свидетельства о государственной регистрации права на недвижимое имущество (взамен утерянного, пришедшего в негодность, в связи с внесением в содержащуюся в Едином государственном реестре прав на недвижимое имущество и сделок с ним запись о праве изменений, в том числе с исправлением в данной записи технической ошибки, за исключением ошибок, допущенных по вине органа, осуществляющего кадастровый учет, ведение</w:t>
      </w:r>
      <w:proofErr w:type="gramEnd"/>
      <w:r w:rsidRPr="00A21772">
        <w:rPr>
          <w:rFonts w:ascii="Arial" w:eastAsia="Times New Roman" w:hAnsi="Arial" w:cs="Arial"/>
          <w:color w:val="343434"/>
          <w:sz w:val="12"/>
          <w:szCs w:val="12"/>
        </w:rPr>
        <w:t xml:space="preserve"> государственного кадастра недвижимости и государственную регистрацию прав на недвижимое имущество и сделок с ним): для физических лиц - 200 рублей; для организаций - 600 рублей;</w:t>
      </w:r>
    </w:p>
    <w:p w:rsidR="00A21772" w:rsidRPr="00A21772" w:rsidRDefault="00A21772" w:rsidP="00A21772">
      <w:pPr>
        <w:shd w:val="clear" w:color="auto" w:fill="FFFFFF"/>
        <w:spacing w:before="130" w:after="0" w:line="240" w:lineRule="auto"/>
        <w:rPr>
          <w:rFonts w:ascii="Arial" w:eastAsia="Times New Roman" w:hAnsi="Arial" w:cs="Arial"/>
          <w:color w:val="343434"/>
          <w:sz w:val="12"/>
          <w:szCs w:val="12"/>
        </w:rPr>
      </w:pPr>
      <w:proofErr w:type="gramStart"/>
      <w:r w:rsidRPr="00A21772">
        <w:rPr>
          <w:rFonts w:ascii="Arial" w:eastAsia="Times New Roman" w:hAnsi="Arial" w:cs="Arial"/>
          <w:color w:val="343434"/>
          <w:sz w:val="12"/>
          <w:szCs w:val="12"/>
        </w:rPr>
        <w:t>От уплаты государственной пошлины, установленной главой 25.3 НК, освобождаются федеральные органы государственной власти,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 установленных главой 25.3 НК, за исключением случаев, предусмотренных подпунктом 124 пункта 1 статьи 333.33 настоящего Кодекса.</w:t>
      </w:r>
      <w:proofErr w:type="gramEnd"/>
    </w:p>
    <w:p w:rsidR="00A21772" w:rsidRPr="00A21772" w:rsidRDefault="00A21772" w:rsidP="00A21772">
      <w:pPr>
        <w:shd w:val="clear" w:color="auto" w:fill="FFFFFF"/>
        <w:spacing w:before="130" w:after="0"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Государственная пошлина не уплачивается в следующих случаях:</w:t>
      </w:r>
    </w:p>
    <w:p w:rsidR="00A21772" w:rsidRPr="00A21772" w:rsidRDefault="00A21772" w:rsidP="00A21772">
      <w:pPr>
        <w:numPr>
          <w:ilvl w:val="0"/>
          <w:numId w:val="2"/>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государственную регистрацию права оперативного управления недвижимым имуществом, находящимся в государственной или муниципальной собственности;</w:t>
      </w:r>
    </w:p>
    <w:p w:rsidR="00A21772" w:rsidRPr="00A21772" w:rsidRDefault="00A21772" w:rsidP="00A21772">
      <w:pPr>
        <w:numPr>
          <w:ilvl w:val="0"/>
          <w:numId w:val="2"/>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государственную регистрацию ограничений (обременений) прав на земельные участки, используемые для северного оленеводства;</w:t>
      </w:r>
    </w:p>
    <w:p w:rsidR="00A21772" w:rsidRPr="00A21772" w:rsidRDefault="00A21772" w:rsidP="00A21772">
      <w:pPr>
        <w:numPr>
          <w:ilvl w:val="0"/>
          <w:numId w:val="2"/>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государственную регистрацию права постоянного (бессрочного) пользования земельными участками, находящимися в государственной или муниципальной собственности;</w:t>
      </w:r>
    </w:p>
    <w:p w:rsidR="00A21772" w:rsidRPr="00A21772" w:rsidRDefault="00A21772" w:rsidP="00A21772">
      <w:pPr>
        <w:numPr>
          <w:ilvl w:val="0"/>
          <w:numId w:val="2"/>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внесение изменений в Единый государственный реестр прав на недвижимое имущество и сделок с ним в случае изменения законодательства Российской Федерации;</w:t>
      </w:r>
    </w:p>
    <w:p w:rsidR="00A21772" w:rsidRPr="00A21772" w:rsidRDefault="00A21772" w:rsidP="00A21772">
      <w:pPr>
        <w:numPr>
          <w:ilvl w:val="0"/>
          <w:numId w:val="2"/>
        </w:numPr>
        <w:shd w:val="clear" w:color="auto" w:fill="FFFFFF"/>
        <w:spacing w:before="100" w:beforeAutospacing="1" w:after="100" w:afterAutospacing="1" w:line="240" w:lineRule="auto"/>
        <w:rPr>
          <w:rFonts w:ascii="Arial" w:eastAsia="Times New Roman" w:hAnsi="Arial" w:cs="Arial"/>
          <w:color w:val="343434"/>
          <w:sz w:val="12"/>
          <w:szCs w:val="12"/>
        </w:rPr>
      </w:pPr>
      <w:proofErr w:type="gramStart"/>
      <w:r w:rsidRPr="00A21772">
        <w:rPr>
          <w:rFonts w:ascii="Arial" w:eastAsia="Times New Roman" w:hAnsi="Arial" w:cs="Arial"/>
          <w:color w:val="343434"/>
          <w:sz w:val="12"/>
          <w:szCs w:val="12"/>
        </w:rPr>
        <w:t>за внесение изменений в Единый государственный реестр прав на недвижимое имущество и сделок с ним при представлении организацией (органом) по учету объектов недвижимого имущества уточненных данных об объекте недвижимого имущества в порядке, установленном статьей 17 Федерального закона от 21.07.1997 № 122-ФЗ «О государственной регистрации прав на недвижимое имущество и сделок с ним»;</w:t>
      </w:r>
      <w:proofErr w:type="gramEnd"/>
    </w:p>
    <w:p w:rsidR="00A21772" w:rsidRPr="00A21772" w:rsidRDefault="00A21772" w:rsidP="00A21772">
      <w:pPr>
        <w:numPr>
          <w:ilvl w:val="0"/>
          <w:numId w:val="2"/>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государственную регистрацию арестов, прекращения арестов недвижимого имущества;</w:t>
      </w:r>
    </w:p>
    <w:p w:rsidR="00A21772" w:rsidRPr="00A21772" w:rsidRDefault="00A21772" w:rsidP="00A21772">
      <w:pPr>
        <w:numPr>
          <w:ilvl w:val="0"/>
          <w:numId w:val="2"/>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государственную регистрацию ипотеки, возникающей на основании закона, а также за погашение регистрационной записи об ипотеке;</w:t>
      </w:r>
    </w:p>
    <w:p w:rsidR="00A21772" w:rsidRPr="00A21772" w:rsidRDefault="00A21772" w:rsidP="00A21772">
      <w:pPr>
        <w:numPr>
          <w:ilvl w:val="0"/>
          <w:numId w:val="2"/>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государственную регистрацию соглашения об изменении содержания закладной, включая внесение соответствующих изменений в записи Единого государственного реестра прав на недвижимое имущество и сделок с ним;</w:t>
      </w:r>
    </w:p>
    <w:p w:rsidR="00A21772" w:rsidRPr="00A21772" w:rsidRDefault="00A21772" w:rsidP="00A21772">
      <w:pPr>
        <w:numPr>
          <w:ilvl w:val="0"/>
          <w:numId w:val="2"/>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 xml:space="preserve">за государственную регистрацию возникшего до введения в действие Федерального закона от 21.07.1997 № 122-ФЗ №О государственной регистрации прав на недвижимое имущество и сделок с </w:t>
      </w:r>
      <w:proofErr w:type="spellStart"/>
      <w:r w:rsidRPr="00A21772">
        <w:rPr>
          <w:rFonts w:ascii="Arial" w:eastAsia="Times New Roman" w:hAnsi="Arial" w:cs="Arial"/>
          <w:color w:val="343434"/>
          <w:sz w:val="12"/>
          <w:szCs w:val="12"/>
        </w:rPr>
        <w:t>ним№</w:t>
      </w:r>
      <w:proofErr w:type="spellEnd"/>
      <w:r w:rsidRPr="00A21772">
        <w:rPr>
          <w:rFonts w:ascii="Arial" w:eastAsia="Times New Roman" w:hAnsi="Arial" w:cs="Arial"/>
          <w:color w:val="343434"/>
          <w:sz w:val="12"/>
          <w:szCs w:val="12"/>
        </w:rPr>
        <w:t xml:space="preserve"> права на объект недвижимого имущества при государственной регистрации перехода данного права или сделки об отчуждении объекта недвижимого имущества. В иных предусмотренных пунктом 2 статьи 6 указанного Федерального закона случаях за государственную регистрацию права на объект недвижимого имущества, возникшего до введения в действие указанного Федерального закона, государственная пошлина взимается в размере, равном половине установленной настоящей главой государственной пошлины за государственную регистрацию права на недвижимое имущество;</w:t>
      </w:r>
    </w:p>
    <w:p w:rsidR="00A21772" w:rsidRPr="00A21772" w:rsidRDefault="00A21772" w:rsidP="00A21772">
      <w:pPr>
        <w:numPr>
          <w:ilvl w:val="0"/>
          <w:numId w:val="2"/>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государственную регистрацию прекращения прав в связи с ликвидацией объекта недвижимого имущества, отказом от права собственности на объект недвижимого имущества, переходом права к новому правообладателю, преобразованием (реконструкцией) объекта недвижимого имущества;</w:t>
      </w:r>
    </w:p>
    <w:p w:rsidR="00A21772" w:rsidRPr="00A21772" w:rsidRDefault="00A21772" w:rsidP="00A21772">
      <w:pPr>
        <w:numPr>
          <w:ilvl w:val="0"/>
          <w:numId w:val="2"/>
        </w:numPr>
        <w:shd w:val="clear" w:color="auto" w:fill="FFFFFF"/>
        <w:spacing w:before="100" w:beforeAutospacing="1" w:after="100" w:afterAutospacing="1" w:line="240" w:lineRule="auto"/>
        <w:rPr>
          <w:rFonts w:ascii="Arial" w:eastAsia="Times New Roman" w:hAnsi="Arial" w:cs="Arial"/>
          <w:color w:val="343434"/>
          <w:sz w:val="12"/>
          <w:szCs w:val="12"/>
        </w:rPr>
      </w:pPr>
      <w:r w:rsidRPr="00A21772">
        <w:rPr>
          <w:rFonts w:ascii="Arial" w:eastAsia="Times New Roman" w:hAnsi="Arial" w:cs="Arial"/>
          <w:color w:val="343434"/>
          <w:sz w:val="12"/>
          <w:szCs w:val="12"/>
        </w:rPr>
        <w:t>за государственную регистрацию прекращения ограничений (обременений) прав на недвижимое имущество;</w:t>
      </w:r>
    </w:p>
    <w:p w:rsidR="00A21772" w:rsidRPr="00A21772" w:rsidRDefault="00A21772" w:rsidP="00A21772">
      <w:pPr>
        <w:numPr>
          <w:ilvl w:val="0"/>
          <w:numId w:val="2"/>
        </w:numPr>
        <w:shd w:val="clear" w:color="auto" w:fill="FFFFFF"/>
        <w:spacing w:before="100" w:beforeAutospacing="1" w:after="100" w:afterAutospacing="1" w:line="240" w:lineRule="auto"/>
        <w:rPr>
          <w:rFonts w:ascii="Arial" w:eastAsia="Times New Roman" w:hAnsi="Arial" w:cs="Arial"/>
          <w:color w:val="343434"/>
          <w:sz w:val="12"/>
          <w:szCs w:val="12"/>
        </w:rPr>
      </w:pPr>
      <w:proofErr w:type="gramStart"/>
      <w:r w:rsidRPr="00A21772">
        <w:rPr>
          <w:rFonts w:ascii="Arial" w:eastAsia="Times New Roman" w:hAnsi="Arial" w:cs="Arial"/>
          <w:color w:val="343434"/>
          <w:sz w:val="12"/>
          <w:szCs w:val="12"/>
        </w:rPr>
        <w:t>за государственную регистрацию права собственности Российской Федерации на автомобильные дороги, переданные в доверительное управление юридическому лицу, созданному в организационно-правовой форме государственной компании, и на земельные участки, предоставленные в аренду указанному юридическому лицу, государственную регистрацию договоров аренды земельных участков, предоставленных указанному юридическому лицу, а также за государственную регистрацию прекращения прав на такие автомобильные дороги и земельные участки.</w:t>
      </w:r>
      <w:proofErr w:type="gramEnd"/>
    </w:p>
    <w:p w:rsidR="004A6B1E" w:rsidRDefault="004A6B1E"/>
    <w:sectPr w:rsidR="004A6B1E" w:rsidSect="00A2177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303A6"/>
    <w:multiLevelType w:val="multilevel"/>
    <w:tmpl w:val="7EBA0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178D6"/>
    <w:multiLevelType w:val="multilevel"/>
    <w:tmpl w:val="DDF80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useFELayout/>
  </w:compat>
  <w:rsids>
    <w:rsidRoot w:val="00A21772"/>
    <w:rsid w:val="004A6B1E"/>
    <w:rsid w:val="00A21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217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1772"/>
    <w:rPr>
      <w:rFonts w:ascii="Times New Roman" w:eastAsia="Times New Roman" w:hAnsi="Times New Roman" w:cs="Times New Roman"/>
      <w:b/>
      <w:bCs/>
      <w:sz w:val="27"/>
      <w:szCs w:val="27"/>
    </w:rPr>
  </w:style>
  <w:style w:type="character" w:customStyle="1" w:styleId="apple-style-span">
    <w:name w:val="apple-style-span"/>
    <w:basedOn w:val="a0"/>
    <w:rsid w:val="00A21772"/>
  </w:style>
  <w:style w:type="character" w:customStyle="1" w:styleId="apple-converted-space">
    <w:name w:val="apple-converted-space"/>
    <w:basedOn w:val="a0"/>
    <w:rsid w:val="00A21772"/>
  </w:style>
  <w:style w:type="paragraph" w:styleId="a3">
    <w:name w:val="Normal (Web)"/>
    <w:basedOn w:val="a"/>
    <w:uiPriority w:val="99"/>
    <w:semiHidden/>
    <w:unhideWhenUsed/>
    <w:rsid w:val="00A217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78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1632</Words>
  <Characters>9305</Characters>
  <Application>Microsoft Office Word</Application>
  <DocSecurity>0</DocSecurity>
  <Lines>77</Lines>
  <Paragraphs>21</Paragraphs>
  <ScaleCrop>false</ScaleCrop>
  <Company>Grizli777</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dc:creator>
  <cp:keywords/>
  <dc:description/>
  <cp:lastModifiedBy>Second</cp:lastModifiedBy>
  <cp:revision>2</cp:revision>
  <dcterms:created xsi:type="dcterms:W3CDTF">2011-12-12T12:48:00Z</dcterms:created>
  <dcterms:modified xsi:type="dcterms:W3CDTF">2011-12-12T12:48:00Z</dcterms:modified>
</cp:coreProperties>
</file>